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21D72" w14:textId="2B1E58C2" w:rsidR="00A2229A" w:rsidRPr="00186E56" w:rsidRDefault="00A2229A" w:rsidP="007E2542">
      <w:pPr>
        <w:spacing w:after="0" w:line="240" w:lineRule="auto"/>
        <w:jc w:val="both"/>
        <w:rPr>
          <w:rFonts w:ascii="Times New Roman" w:hAnsi="Times New Roman" w:cs="Times New Roman"/>
          <w:i/>
          <w:color w:val="000000" w:themeColor="text1"/>
          <w:sz w:val="28"/>
          <w:szCs w:val="28"/>
          <w:lang w:val="kk-KZ"/>
        </w:rPr>
        <w:sectPr w:rsidR="00A2229A" w:rsidRPr="00186E56" w:rsidSect="00186E56">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1701" w:header="709" w:footer="709" w:gutter="0"/>
          <w:cols w:space="708"/>
          <w:docGrid w:linePitch="360"/>
        </w:sectPr>
      </w:pPr>
    </w:p>
    <w:tbl>
      <w:tblPr>
        <w:tblStyle w:val="ab"/>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46"/>
      </w:tblGrid>
      <w:tr w:rsidR="00C525A3" w:rsidRPr="007E2542" w14:paraId="369CA786" w14:textId="77777777" w:rsidTr="00132427">
        <w:tc>
          <w:tcPr>
            <w:tcW w:w="7446" w:type="dxa"/>
          </w:tcPr>
          <w:p w14:paraId="6FAF6403" w14:textId="4673943F" w:rsidR="00C525A3" w:rsidRPr="007E2542" w:rsidRDefault="000B6840" w:rsidP="007E2542">
            <w:pPr>
              <w:jc w:val="both"/>
              <w:rPr>
                <w:rFonts w:ascii="Times New Roman" w:hAnsi="Times New Roman" w:cs="Times New Roman"/>
                <w:b/>
                <w:bCs/>
                <w:i/>
                <w:sz w:val="28"/>
                <w:szCs w:val="28"/>
                <w:lang w:val="kk-KZ"/>
              </w:rPr>
            </w:pPr>
            <w:bookmarkStart w:id="0" w:name="_Hlk100969421"/>
            <w:r w:rsidRPr="007E2542">
              <w:rPr>
                <w:rFonts w:ascii="Times New Roman" w:hAnsi="Times New Roman" w:cs="Times New Roman"/>
                <w:b/>
                <w:bCs/>
                <w:sz w:val="28"/>
                <w:szCs w:val="28"/>
                <w:lang w:val="kk-KZ"/>
              </w:rPr>
              <w:lastRenderedPageBreak/>
              <w:t xml:space="preserve"> </w:t>
            </w:r>
            <w:r w:rsidRPr="007E2542">
              <w:rPr>
                <w:rFonts w:ascii="Times New Roman" w:hAnsi="Times New Roman" w:cs="Times New Roman"/>
                <w:b/>
                <w:bCs/>
                <w:i/>
                <w:sz w:val="28"/>
                <w:szCs w:val="28"/>
                <w:lang w:val="kk-KZ"/>
              </w:rPr>
              <w:t>Аймақтарға бөлу әдістері</w:t>
            </w:r>
          </w:p>
        </w:tc>
      </w:tr>
    </w:tbl>
    <w:p w14:paraId="17AA5A65" w14:textId="77777777" w:rsidR="00C525A3" w:rsidRPr="007E2542" w:rsidRDefault="00C525A3" w:rsidP="00C525A3">
      <w:pPr>
        <w:pStyle w:val="a5"/>
        <w:spacing w:after="0" w:line="240" w:lineRule="auto"/>
        <w:ind w:firstLine="709"/>
        <w:jc w:val="both"/>
        <w:rPr>
          <w:rFonts w:ascii="Times New Roman" w:hAnsi="Times New Roman" w:cs="Times New Roman"/>
          <w:b/>
          <w:bCs/>
          <w:sz w:val="28"/>
          <w:szCs w:val="28"/>
          <w:lang w:val="kk-KZ"/>
        </w:rPr>
      </w:pPr>
    </w:p>
    <w:p w14:paraId="7D5A9700" w14:textId="77777777" w:rsidR="00C525A3" w:rsidRDefault="00C525A3" w:rsidP="00C525A3">
      <w:pPr>
        <w:pStyle w:val="a5"/>
        <w:spacing w:after="0" w:line="240" w:lineRule="auto"/>
        <w:ind w:firstLine="709"/>
        <w:jc w:val="both"/>
        <w:rPr>
          <w:rFonts w:ascii="Times New Roman" w:hAnsi="Times New Roman" w:cs="Times New Roman"/>
          <w:sz w:val="28"/>
          <w:szCs w:val="28"/>
          <w:lang w:val="kk-KZ"/>
        </w:rPr>
      </w:pPr>
    </w:p>
    <w:p w14:paraId="08125628" w14:textId="3A3D990A"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Елдi мекендер жерi</w:t>
      </w:r>
      <w:r w:rsidRPr="00BF0B89">
        <w:rPr>
          <w:rFonts w:ascii="Times New Roman" w:hAnsi="Times New Roman" w:cs="Times New Roman"/>
          <w:sz w:val="28"/>
          <w:szCs w:val="28"/>
          <w:lang w:val="kk-KZ"/>
        </w:rPr>
        <w:t xml:space="preserve"> мен оның құрамы: қалаларды, кенттердi, ауылдарды, селолар мен басқа да қоныстарды дамыту үшiн берiлген жер учаскелерi.</w:t>
      </w:r>
    </w:p>
    <w:p w14:paraId="41CB2707" w14:textId="6DEDACB3"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Елдi мекендердiң жерi өзге әкiмшiлiк-аумақтық құрылымдардың жерiнен қаланың  шегi, кенттiң шегi, ауылдық (селолық) елдi</w:t>
      </w:r>
      <w:r>
        <w:rPr>
          <w:rFonts w:ascii="Times New Roman" w:hAnsi="Times New Roman" w:cs="Times New Roman"/>
          <w:sz w:val="28"/>
          <w:szCs w:val="28"/>
          <w:lang w:val="kk-KZ"/>
        </w:rPr>
        <w:t xml:space="preserve"> мекеннiң шегi арқылы шектеледi.</w:t>
      </w:r>
    </w:p>
    <w:p w14:paraId="3BD25733" w14:textId="5DBF1898"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Елдi мекендер жерiнiң құрамына:</w:t>
      </w:r>
    </w:p>
    <w:p w14:paraId="242F8486" w14:textId="5C099BC6"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1) құрылыстар алып жатқан әрi көп  пәтерлi және көп қабатты тұрғын  үйлер, үй iргесiндегi жер учаскелерi  бар жеке тұрғын үйлер салуға  арналған тұрғын жай салатын  жер;</w:t>
      </w:r>
    </w:p>
    <w:p w14:paraId="52FCFC30" w14:textId="4B10641E"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2) денсаулық сақтау, мәдениет, сауда,  қоғамдық тамақтандыру, тұрмыстық  қызмет көрсету, коммерциялық  қызмет объектiлерi, сондай-ақ мектепке  дейiнгi ұйымдар, орта, техникалық  және кәсiптiк, орта бiлiмнен  кейiнгi ұйымдар және жоғары бiлiм  беру мекемелерi, әкiмшiлiк, ғылыми-зерттеу  мекемелерi, ғибадат үйлерi мен  өзге де iскерлiк үйлерi, құрылыстар  мен ғимараттар салынған және  соларды орналастыруға арналған  қоғамдық iскерлiк құрылыс салатын  жер;</w:t>
      </w:r>
    </w:p>
    <w:p w14:paraId="5C9E3CC0" w14:textId="637530E7"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3) өнеркәсiп, коммуналдық және олардың  жұмыс iстеуiн қамтамасыз ететiн қойма объектiлерi, инженерлiк және  көлiк инфрақұрылымы объектiлерi  салынған және соларды орналастыруға  арналған, сондай-ақ осы объектiлердiң</w:t>
      </w:r>
      <w:r w:rsidR="00E74E55">
        <w:rPr>
          <w:rFonts w:ascii="Times New Roman" w:hAnsi="Times New Roman" w:cs="Times New Roman"/>
          <w:sz w:val="28"/>
          <w:szCs w:val="28"/>
          <w:lang w:val="kk-KZ"/>
        </w:rPr>
        <w:t xml:space="preserve"> </w:t>
      </w:r>
      <w:r w:rsidRPr="00BF0B89">
        <w:rPr>
          <w:rFonts w:ascii="Times New Roman" w:hAnsi="Times New Roman" w:cs="Times New Roman"/>
          <w:sz w:val="28"/>
          <w:szCs w:val="28"/>
          <w:lang w:val="kk-KZ"/>
        </w:rPr>
        <w:t>санитарлық-қорғау аймақтарын белгiлеуге  арналған өндiрiстiк құрылыс салатын  жер;</w:t>
      </w:r>
    </w:p>
    <w:p w14:paraId="7681E4B9" w14:textId="6F7F5071"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4) темiр жол, автомобиль, өзен, теңiз</w:t>
      </w:r>
      <w:r>
        <w:rPr>
          <w:rFonts w:ascii="Times New Roman" w:hAnsi="Times New Roman" w:cs="Times New Roman"/>
          <w:sz w:val="28"/>
          <w:szCs w:val="28"/>
          <w:lang w:val="kk-KZ"/>
        </w:rPr>
        <w:t xml:space="preserve">, </w:t>
      </w:r>
      <w:r w:rsidRPr="00BF0B89">
        <w:rPr>
          <w:rFonts w:ascii="Times New Roman" w:hAnsi="Times New Roman" w:cs="Times New Roman"/>
          <w:sz w:val="28"/>
          <w:szCs w:val="28"/>
          <w:lang w:val="kk-KZ"/>
        </w:rPr>
        <w:t>әуе және құбыр тасымалы жолдары,  инженерлiк инфрақұрылым мен байланыс  магистральдары өтетiн және соларды салуға арналған көлiк, байланыс, инженерлiк коммуникациялар жерi;</w:t>
      </w:r>
    </w:p>
    <w:p w14:paraId="0DF651A0" w14:textId="7CDF59D9"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5) ерекше қорғалатын табиғи аумақтар, сауықтыру, рекреациялық және  тарихи-мәдени мақсаттағы жер;</w:t>
      </w:r>
    </w:p>
    <w:p w14:paraId="2B7C3368" w14:textId="4C857736" w:rsidR="00BF0B89" w:rsidRPr="00BF0B89" w:rsidRDefault="008B05FA" w:rsidP="00B6782C">
      <w:pPr>
        <w:pStyle w:val="a5"/>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өзендер, табиғи және жасанды</w:t>
      </w:r>
      <w:r w:rsidR="00BF0B89" w:rsidRPr="00BF0B89">
        <w:rPr>
          <w:rFonts w:ascii="Times New Roman" w:hAnsi="Times New Roman" w:cs="Times New Roman"/>
          <w:sz w:val="28"/>
          <w:szCs w:val="28"/>
          <w:lang w:val="kk-KZ"/>
        </w:rPr>
        <w:t xml:space="preserve"> су айдындары мен акваториялар, су қо</w:t>
      </w:r>
      <w:r w:rsidR="00E74E55">
        <w:rPr>
          <w:rFonts w:ascii="Times New Roman" w:hAnsi="Times New Roman" w:cs="Times New Roman"/>
          <w:sz w:val="28"/>
          <w:szCs w:val="28"/>
          <w:lang w:val="kk-KZ"/>
        </w:rPr>
        <w:t>рғау аймақтары, гидротехникалық</w:t>
      </w:r>
      <w:r w:rsidR="00BF0B89" w:rsidRPr="00BF0B89">
        <w:rPr>
          <w:rFonts w:ascii="Times New Roman" w:hAnsi="Times New Roman" w:cs="Times New Roman"/>
          <w:sz w:val="28"/>
          <w:szCs w:val="28"/>
          <w:lang w:val="kk-KZ"/>
        </w:rPr>
        <w:t xml:space="preserve"> және басқа да су шаруашылығы құрылыстары орналасқан су айдындары  мен акваториялар жерi;</w:t>
      </w:r>
    </w:p>
    <w:p w14:paraId="0F99C963" w14:textId="11FC3B38"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7) ауыл шаруашылығына пайдаланылатын  жер;</w:t>
      </w:r>
    </w:p>
    <w:p w14:paraId="4A30DB61" w14:textId="4D7A2A24"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8) алаңдар, көшелер, тротуарлар, өтпе жолдар, жолдар, жағалаулар, парктер, гүлзарлар, қаладағы ормандар, бульварлар, су айдындары, жағажайлар, зираттар және халықтың қажеттерiн қанағаттандыруға арналған өзге де объектiлер (су құбырлары, жылыту құбырлары, тазарту құрылыстары және жалпы жұрт пайдаланатын басқа да инженерлiк жүйелер) орналасқан және соларды орналастыруға арналған ортақ пайдаланудағы жер;</w:t>
      </w:r>
    </w:p>
    <w:p w14:paraId="3AEB0482" w14:textId="5AB50BA8"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9) қала құрылысы қызметiне тартылмаған, елдi мекендi аумақтық тұрғыдан дамытуға және өзiндiк қосалқы шаруашылықты дамытуға арналған резервтегi және өзге де жер;</w:t>
      </w:r>
    </w:p>
    <w:p w14:paraId="028A66FD" w14:textId="082A98C7"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lastRenderedPageBreak/>
        <w:t>10) крематорийлердi, мал қорымы, тұрмыстық қалдықтар тастау орындарын және арнаулы нормативтер мен ережелер белгiленбейiнше пайдалануға болмайтын өзге де объектiлердi орналастыру үшiн бөлiнетiн арнайы мақсаттағы жер;</w:t>
      </w:r>
    </w:p>
    <w:p w14:paraId="48376A72" w14:textId="3D7CCD88"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11) қорғаныс қажеттерi үшiн берiлген  және өзге де пайдалану режимiндегi жер кiруi мүмкiн.</w:t>
      </w:r>
    </w:p>
    <w:p w14:paraId="1A2EB109" w14:textId="6533C808" w:rsidR="00BF0B89" w:rsidRPr="00BF0B89" w:rsidRDefault="00BF0B89" w:rsidP="00B6782C">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Елді мекен жері басқа жерден қалалық және ауылдық шекарамен бөлінеді.</w:t>
      </w:r>
      <w:r w:rsidR="00E74E55">
        <w:rPr>
          <w:rFonts w:ascii="Times New Roman" w:hAnsi="Times New Roman" w:cs="Times New Roman"/>
          <w:sz w:val="28"/>
          <w:szCs w:val="28"/>
          <w:lang w:val="kk-KZ"/>
        </w:rPr>
        <w:t xml:space="preserve"> </w:t>
      </w:r>
      <w:r w:rsidRPr="00BF0B89">
        <w:rPr>
          <w:rFonts w:ascii="Times New Roman" w:hAnsi="Times New Roman" w:cs="Times New Roman"/>
          <w:sz w:val="28"/>
          <w:szCs w:val="28"/>
          <w:lang w:val="kk-KZ"/>
        </w:rPr>
        <w:t>Әр елді мекеннің бас жоспары болады.Республикалық,облыстық маңызы бар қалаларының бас жоспарын үкімет бекітеді,ал одан кіші қалалардың бас жоспарын облыстық атқару органдары бекітеді.</w:t>
      </w:r>
    </w:p>
    <w:p w14:paraId="1F137B83" w14:textId="7B190C8A" w:rsidR="00BF0B89" w:rsidRPr="00BF0B89" w:rsidRDefault="00BF0B89" w:rsidP="008B05FA">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Ірі қалалардың маңында қала жанындағы аймақтар бөлінеді.Олар қала шекарасының сыртында орналасады,және осы қаламен біртұтас аймақтардың экономикалық,табиғи аймақты  құрайды.Бұл аймақтарға ауыл шаруашылық өндірісі қарқынды дамыған аймақтарды,жасыл  аймақтарды,орман астындағы аймақтарды және қала құрылысын ерекше реттеу аймақтары бөлінеді.</w:t>
      </w:r>
    </w:p>
    <w:p w14:paraId="0B030B50" w14:textId="0E8DCE86" w:rsidR="00BF0B89" w:rsidRDefault="00BF0B89" w:rsidP="00BF0B89">
      <w:pPr>
        <w:pStyle w:val="a5"/>
        <w:spacing w:after="0" w:line="240" w:lineRule="auto"/>
        <w:ind w:left="0" w:firstLine="709"/>
        <w:jc w:val="both"/>
        <w:rPr>
          <w:rFonts w:ascii="Times New Roman" w:hAnsi="Times New Roman" w:cs="Times New Roman"/>
          <w:sz w:val="28"/>
          <w:szCs w:val="28"/>
          <w:lang w:val="kk-KZ"/>
        </w:rPr>
      </w:pPr>
      <w:r w:rsidRPr="00BF0B89">
        <w:rPr>
          <w:rFonts w:ascii="Times New Roman" w:hAnsi="Times New Roman" w:cs="Times New Roman"/>
          <w:sz w:val="28"/>
          <w:szCs w:val="28"/>
          <w:lang w:val="kk-KZ"/>
        </w:rPr>
        <w:t xml:space="preserve">Елді мекен жерін бағалық аймақтарға бөлу мақсатында елді мекен </w:t>
      </w:r>
      <w:r w:rsidR="005646EC">
        <w:rPr>
          <w:rFonts w:ascii="Times New Roman" w:hAnsi="Times New Roman" w:cs="Times New Roman"/>
          <w:sz w:val="28"/>
          <w:szCs w:val="28"/>
          <w:lang w:val="kk-KZ"/>
        </w:rPr>
        <w:t>жер учаскелері</w:t>
      </w:r>
      <w:r w:rsidRPr="00BF0B89">
        <w:rPr>
          <w:rFonts w:ascii="Times New Roman" w:hAnsi="Times New Roman" w:cs="Times New Roman"/>
          <w:sz w:val="28"/>
          <w:szCs w:val="28"/>
          <w:lang w:val="kk-KZ"/>
        </w:rPr>
        <w:t xml:space="preserve">нің кадастрлық (бағалау) құны анықталады. Нақты жер учаскесінің кадастрлық (бағалау) құнын мемлекеттік жер кадастрын жүргізетін мамандандырылған мемлекеттік кәсіпорындар мемлекеттің жеке меншікке немесе жалға өтеулі негізде беретін </w:t>
      </w:r>
      <w:r w:rsidR="005646EC">
        <w:rPr>
          <w:rFonts w:ascii="Times New Roman" w:hAnsi="Times New Roman" w:cs="Times New Roman"/>
          <w:sz w:val="28"/>
          <w:szCs w:val="28"/>
          <w:lang w:val="kk-KZ"/>
        </w:rPr>
        <w:t>жер учаскелері</w:t>
      </w:r>
      <w:r w:rsidRPr="00BF0B89">
        <w:rPr>
          <w:rFonts w:ascii="Times New Roman" w:hAnsi="Times New Roman" w:cs="Times New Roman"/>
          <w:sz w:val="28"/>
          <w:szCs w:val="28"/>
          <w:lang w:val="kk-KZ"/>
        </w:rPr>
        <w:t xml:space="preserve"> үшін төлемақының базалық ставкаларына сәйкес оған түзету (арттыратын немесе кемітетін) коэффициенттерін қолдана отырып белгілейді және облыстардың (республикалық маңызы бар қаланың, астананың), аудандардың (облыстық маңызы бар қалалардың) жергілікті атқарушы органдарының </w:t>
      </w:r>
      <w:r w:rsidR="005646EC">
        <w:rPr>
          <w:rFonts w:ascii="Times New Roman" w:hAnsi="Times New Roman" w:cs="Times New Roman"/>
          <w:sz w:val="28"/>
          <w:szCs w:val="28"/>
          <w:lang w:val="kk-KZ"/>
        </w:rPr>
        <w:t>жер учаскелері</w:t>
      </w:r>
      <w:r w:rsidRPr="00BF0B89">
        <w:rPr>
          <w:rFonts w:ascii="Times New Roman" w:hAnsi="Times New Roman" w:cs="Times New Roman"/>
          <w:sz w:val="28"/>
          <w:szCs w:val="28"/>
          <w:lang w:val="kk-KZ"/>
        </w:rPr>
        <w:t>н беру жөніндегі құзыреті шегінде облыстың (республикалық маңызы бар қаланың, астананың), ауданның (облыстық маңызы бар қаланың) уәкілетті органы бекітетін жер учаскесінің кадастрлық (бағалау) құнын</w:t>
      </w:r>
      <w:r>
        <w:rPr>
          <w:rFonts w:ascii="Times New Roman" w:hAnsi="Times New Roman" w:cs="Times New Roman"/>
          <w:sz w:val="28"/>
          <w:szCs w:val="28"/>
          <w:lang w:val="kk-KZ"/>
        </w:rPr>
        <w:t xml:space="preserve"> айқындау актісімен ресімдейді.</w:t>
      </w:r>
    </w:p>
    <w:p w14:paraId="1F37C2ED" w14:textId="4F372DF8" w:rsidR="00C525A3" w:rsidRPr="00C525A3" w:rsidRDefault="00C525A3" w:rsidP="00BF0B89">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Қазақстан Республикасының 2003 жылғы 20 маусымдағы № 442-II ҚРЗ Жер кодексін және "</w:t>
      </w:r>
      <w:r w:rsidR="005646EC">
        <w:rPr>
          <w:rFonts w:ascii="Times New Roman" w:hAnsi="Times New Roman" w:cs="Times New Roman"/>
          <w:sz w:val="28"/>
          <w:szCs w:val="28"/>
          <w:lang w:val="kk-KZ"/>
        </w:rPr>
        <w:t>жер учаскелері</w:t>
      </w:r>
      <w:r w:rsidRPr="00C525A3">
        <w:rPr>
          <w:rFonts w:ascii="Times New Roman" w:hAnsi="Times New Roman" w:cs="Times New Roman"/>
          <w:sz w:val="28"/>
          <w:szCs w:val="28"/>
          <w:lang w:val="kk-KZ"/>
        </w:rPr>
        <w:t xml:space="preserve"> жеке меншікке берілген кезде, мемлекет немесе мемлекеттік жер пайдаланушылар жалға берген кезде олар үшін төлемақының базалық мөлшерлемелерін, сондай-ақ сату үшін төлемақы мөлшерін белгілеу туралы" Қазақстан Республикасы Үкіметінің 2003 жылғы 2 қыркүйектегі № 890 қаулысын іске асыру мақсатында </w:t>
      </w:r>
      <w:r w:rsidR="005646EC">
        <w:rPr>
          <w:rFonts w:ascii="Times New Roman" w:hAnsi="Times New Roman" w:cs="Times New Roman"/>
          <w:sz w:val="28"/>
          <w:szCs w:val="28"/>
          <w:lang w:val="kk-KZ"/>
        </w:rPr>
        <w:t>жер учаскелері</w:t>
      </w:r>
      <w:r w:rsidRPr="00C525A3">
        <w:rPr>
          <w:rFonts w:ascii="Times New Roman" w:hAnsi="Times New Roman" w:cs="Times New Roman"/>
          <w:sz w:val="28"/>
          <w:szCs w:val="28"/>
          <w:lang w:val="kk-KZ"/>
        </w:rPr>
        <w:t>н жалға алу құқығы", Қазақстан Республикасы Жер ресурстарын басқару Агенттігінің Жер ресурстары және жерге орналастыру мемлекеттік ғылыми-өндірістік орталығы елді мекендерде (қалаларда) салық салу мақсаттары үшін жерді бағалық аймақтарға бөлу және жерді аймақтарға бөлу бойынша уақытша әдістемелік нұсқаулар</w:t>
      </w:r>
      <w:r w:rsidR="00565BF8">
        <w:rPr>
          <w:rFonts w:ascii="Times New Roman" w:hAnsi="Times New Roman" w:cs="Times New Roman"/>
          <w:sz w:val="28"/>
          <w:szCs w:val="28"/>
          <w:lang w:val="kk-KZ"/>
        </w:rPr>
        <w:t xml:space="preserve"> әзірледі </w:t>
      </w:r>
      <w:r w:rsidR="00565BF8">
        <w:rPr>
          <w:rFonts w:ascii="Times New Roman" w:eastAsia="Times New Roman" w:hAnsi="Times New Roman" w:cs="Times New Roman"/>
          <w:color w:val="000000"/>
          <w:sz w:val="28"/>
          <w:szCs w:val="28"/>
          <w:lang w:val="kk-KZ" w:eastAsia="ru-RU"/>
        </w:rPr>
        <w:t>[2</w:t>
      </w:r>
      <w:r w:rsidR="00565BF8" w:rsidRPr="00186E56">
        <w:rPr>
          <w:rFonts w:ascii="Times New Roman" w:eastAsia="Times New Roman" w:hAnsi="Times New Roman" w:cs="Times New Roman"/>
          <w:color w:val="000000"/>
          <w:sz w:val="28"/>
          <w:szCs w:val="28"/>
          <w:lang w:val="kk-KZ" w:eastAsia="ru-RU"/>
        </w:rPr>
        <w:t>].</w:t>
      </w:r>
    </w:p>
    <w:p w14:paraId="393DBDCA"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Барлық санаттағы жерлер аймақтарға бөлуге жатады:</w:t>
      </w:r>
    </w:p>
    <w:p w14:paraId="10A6B0FF"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ауыл шаруашылығы мақсатындағы;</w:t>
      </w:r>
    </w:p>
    <w:p w14:paraId="65E0EC78"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елді мекендер;</w:t>
      </w:r>
    </w:p>
    <w:p w14:paraId="00DC9C87"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lastRenderedPageBreak/>
        <w:t>- өнеркәсіп, көлік, байланыс, ғарыш қызметінің, қорғаныстың, ұлттық қауіпсіздіктің мұқтаждары үшін және ауыл шаруашылығына арналмаған өзге де жерлер;</w:t>
      </w:r>
    </w:p>
    <w:p w14:paraId="2A6D8DDC"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ерекше қорғалатын табиғи аумақтар, сауықтыру, рекреациялық және тарихи-мәдени мақсаттағы;</w:t>
      </w:r>
    </w:p>
    <w:p w14:paraId="47E7E7D8"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орман қоры;</w:t>
      </w:r>
    </w:p>
    <w:p w14:paraId="26B63448"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су қоры;</w:t>
      </w:r>
    </w:p>
    <w:p w14:paraId="3700721E"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босалқы жерлер.</w:t>
      </w:r>
    </w:p>
    <w:p w14:paraId="2726B913"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Жерді аймақтарға бөлу кезінде мынадай факторлар ескеріледі:</w:t>
      </w:r>
    </w:p>
    <w:p w14:paraId="1396CF05"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табиғи және экономикалық жағдайлар;</w:t>
      </w:r>
    </w:p>
    <w:p w14:paraId="1B90A060"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жердің нысаналы мақсаты;</w:t>
      </w:r>
    </w:p>
    <w:p w14:paraId="16654723"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жердің сапалық жағдайы, олардың өнімділігі мен бағасы;</w:t>
      </w:r>
    </w:p>
    <w:p w14:paraId="4666CF66" w14:textId="77777777" w:rsidR="00C525A3"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жердің экологиялық жағдайы;</w:t>
      </w:r>
    </w:p>
    <w:p w14:paraId="6C74ECBC" w14:textId="712F530B" w:rsidR="00186E56" w:rsidRPr="00C525A3" w:rsidRDefault="00C525A3" w:rsidP="00C525A3">
      <w:pPr>
        <w:pStyle w:val="a5"/>
        <w:spacing w:after="0" w:line="240" w:lineRule="auto"/>
        <w:ind w:left="0" w:firstLine="709"/>
        <w:jc w:val="both"/>
        <w:rPr>
          <w:rFonts w:ascii="Times New Roman" w:hAnsi="Times New Roman" w:cs="Times New Roman"/>
          <w:sz w:val="28"/>
          <w:szCs w:val="28"/>
          <w:lang w:val="kk-KZ"/>
        </w:rPr>
      </w:pPr>
      <w:r w:rsidRPr="00C525A3">
        <w:rPr>
          <w:rFonts w:ascii="Times New Roman" w:hAnsi="Times New Roman" w:cs="Times New Roman"/>
          <w:sz w:val="28"/>
          <w:szCs w:val="28"/>
          <w:lang w:val="kk-KZ"/>
        </w:rPr>
        <w:t>- әртүрлі санаттағы жерлерді пайдаланудың ерекше немесе арнайы режимі және басқалар.</w:t>
      </w:r>
    </w:p>
    <w:p w14:paraId="5CAADC36" w14:textId="659630B7" w:rsidR="00186E56" w:rsidRDefault="00186E56" w:rsidP="00186E56">
      <w:pPr>
        <w:pStyle w:val="a5"/>
        <w:spacing w:after="0" w:line="240" w:lineRule="auto"/>
        <w:ind w:left="0" w:firstLine="709"/>
        <w:jc w:val="both"/>
        <w:rPr>
          <w:rFonts w:ascii="Times New Roman" w:hAnsi="Times New Roman" w:cs="Times New Roman"/>
          <w:i/>
          <w:sz w:val="28"/>
          <w:szCs w:val="28"/>
          <w:lang w:val="kk-KZ"/>
        </w:rPr>
      </w:pPr>
    </w:p>
    <w:p w14:paraId="03B7EE62" w14:textId="77777777" w:rsidR="005F334A" w:rsidRDefault="005F334A" w:rsidP="00186E56">
      <w:pPr>
        <w:pStyle w:val="a5"/>
        <w:spacing w:after="0" w:line="240" w:lineRule="auto"/>
        <w:ind w:left="0" w:firstLine="709"/>
        <w:jc w:val="both"/>
        <w:rPr>
          <w:rFonts w:ascii="Times New Roman" w:hAnsi="Times New Roman" w:cs="Times New Roman"/>
          <w:i/>
          <w:sz w:val="28"/>
          <w:szCs w:val="28"/>
          <w:lang w:val="kk-KZ"/>
        </w:rPr>
      </w:pPr>
    </w:p>
    <w:bookmarkEnd w:id="0"/>
    <w:p w14:paraId="077C2CCD" w14:textId="5B0B02BC" w:rsidR="00EB7796" w:rsidRDefault="00EB7796" w:rsidP="00EB7796">
      <w:pPr>
        <w:pStyle w:val="a3"/>
        <w:spacing w:after="0" w:afterAutospacing="0"/>
        <w:ind w:firstLine="709"/>
        <w:contextualSpacing/>
        <w:jc w:val="both"/>
        <w:textAlignment w:val="top"/>
        <w:rPr>
          <w:sz w:val="28"/>
          <w:lang w:val="kk-KZ"/>
        </w:rPr>
      </w:pPr>
    </w:p>
    <w:sectPr w:rsidR="00EB779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8A757" w14:textId="77777777" w:rsidR="009F1036" w:rsidRDefault="009F1036" w:rsidP="009A0FDB">
      <w:pPr>
        <w:spacing w:after="0" w:line="240" w:lineRule="auto"/>
      </w:pPr>
      <w:r>
        <w:separator/>
      </w:r>
    </w:p>
  </w:endnote>
  <w:endnote w:type="continuationSeparator" w:id="0">
    <w:p w14:paraId="17B92C55" w14:textId="77777777" w:rsidR="009F1036" w:rsidRDefault="009F1036" w:rsidP="009A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fficinaSansBoldITC-Regular">
    <w:altName w:val="Times New Roman"/>
    <w:panose1 w:val="00000000000000000000"/>
    <w:charset w:val="00"/>
    <w:family w:val="roman"/>
    <w:notTrueType/>
    <w:pitch w:val="default"/>
  </w:font>
  <w:font w:name="OfficinaSansBookITC-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9997" w14:textId="77777777" w:rsidR="009229FC" w:rsidRDefault="009229F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6562" w14:textId="77777777" w:rsidR="009229FC" w:rsidRDefault="009229F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7B24B" w14:textId="77777777" w:rsidR="009229FC" w:rsidRDefault="009229F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97F83" w14:textId="77777777" w:rsidR="009F1036" w:rsidRDefault="009F1036" w:rsidP="009A0FDB">
      <w:pPr>
        <w:spacing w:after="0" w:line="240" w:lineRule="auto"/>
      </w:pPr>
      <w:r>
        <w:separator/>
      </w:r>
    </w:p>
  </w:footnote>
  <w:footnote w:type="continuationSeparator" w:id="0">
    <w:p w14:paraId="492E2FF4" w14:textId="77777777" w:rsidR="009F1036" w:rsidRDefault="009F1036" w:rsidP="009A0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B67E" w14:textId="77777777" w:rsidR="009229FC" w:rsidRDefault="009229F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128512"/>
      <w:docPartObj>
        <w:docPartGallery w:val="Page Numbers (Top of Page)"/>
        <w:docPartUnique/>
      </w:docPartObj>
    </w:sdtPr>
    <w:sdtContent>
      <w:p w14:paraId="361BADDD" w14:textId="47AD10F7" w:rsidR="009229FC" w:rsidRDefault="009229FC">
        <w:pPr>
          <w:pStyle w:val="a7"/>
          <w:jc w:val="center"/>
        </w:pPr>
        <w:r>
          <w:fldChar w:fldCharType="begin"/>
        </w:r>
        <w:r>
          <w:instrText>PAGE   \* MERGEFORMAT</w:instrText>
        </w:r>
        <w:r>
          <w:fldChar w:fldCharType="separate"/>
        </w:r>
        <w:r w:rsidR="00E74E55">
          <w:rPr>
            <w:noProof/>
          </w:rPr>
          <w:t>17</w:t>
        </w:r>
        <w:r>
          <w:fldChar w:fldCharType="end"/>
        </w:r>
      </w:p>
    </w:sdtContent>
  </w:sdt>
  <w:p w14:paraId="17B6A886" w14:textId="77777777" w:rsidR="009229FC" w:rsidRDefault="009229F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F0AA7" w14:textId="77777777" w:rsidR="009229FC" w:rsidRDefault="009229F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7"/>
    <w:lvl w:ilvl="0">
      <w:start w:val="1"/>
      <w:numFmt w:val="decimal"/>
      <w:lvlText w:val="%1."/>
      <w:lvlJc w:val="left"/>
      <w:pPr>
        <w:tabs>
          <w:tab w:val="num" w:pos="720"/>
        </w:tabs>
        <w:ind w:left="720" w:hanging="360"/>
      </w:pPr>
    </w:lvl>
  </w:abstractNum>
  <w:abstractNum w:abstractNumId="1" w15:restartNumberingAfterBreak="0">
    <w:nsid w:val="003E7377"/>
    <w:multiLevelType w:val="hybridMultilevel"/>
    <w:tmpl w:val="C7689D7E"/>
    <w:lvl w:ilvl="0" w:tplc="8702CC5E">
      <w:numFmt w:val="bullet"/>
      <w:lvlText w:val=""/>
      <w:lvlJc w:val="left"/>
      <w:pPr>
        <w:ind w:left="1276" w:hanging="360"/>
      </w:pPr>
      <w:rPr>
        <w:rFonts w:ascii="Symbol" w:eastAsia="Times New Roman" w:hAnsi="Symbol" w:cs="Times New Roman" w:hint="default"/>
      </w:rPr>
    </w:lvl>
    <w:lvl w:ilvl="1" w:tplc="04190003" w:tentative="1">
      <w:start w:val="1"/>
      <w:numFmt w:val="bullet"/>
      <w:lvlText w:val="o"/>
      <w:lvlJc w:val="left"/>
      <w:pPr>
        <w:ind w:left="1996" w:hanging="360"/>
      </w:pPr>
      <w:rPr>
        <w:rFonts w:ascii="Courier New" w:hAnsi="Courier New" w:cs="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cs="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cs="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2" w15:restartNumberingAfterBreak="0">
    <w:nsid w:val="08665E23"/>
    <w:multiLevelType w:val="hybridMultilevel"/>
    <w:tmpl w:val="7422A5E2"/>
    <w:lvl w:ilvl="0" w:tplc="1C2894F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2EA5E6D"/>
    <w:multiLevelType w:val="hybridMultilevel"/>
    <w:tmpl w:val="6522326A"/>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3141B18"/>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 w15:restartNumberingAfterBreak="0">
    <w:nsid w:val="14BF0B70"/>
    <w:multiLevelType w:val="hybridMultilevel"/>
    <w:tmpl w:val="0ABABCD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15:restartNumberingAfterBreak="0">
    <w:nsid w:val="1A197888"/>
    <w:multiLevelType w:val="hybridMultilevel"/>
    <w:tmpl w:val="A5482FEA"/>
    <w:lvl w:ilvl="0" w:tplc="873CA7A2">
      <w:start w:val="1"/>
      <w:numFmt w:val="decimal"/>
      <w:lvlText w:val="%1)"/>
      <w:lvlJc w:val="left"/>
      <w:pPr>
        <w:ind w:left="1571" w:hanging="72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211C68E0"/>
    <w:multiLevelType w:val="multilevel"/>
    <w:tmpl w:val="38E6432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160BC"/>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15:restartNumberingAfterBreak="0">
    <w:nsid w:val="348163EF"/>
    <w:multiLevelType w:val="multilevel"/>
    <w:tmpl w:val="1B0E28B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D50741"/>
    <w:multiLevelType w:val="hybridMultilevel"/>
    <w:tmpl w:val="8F7E6EA2"/>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34FA0ADD"/>
    <w:multiLevelType w:val="hybridMultilevel"/>
    <w:tmpl w:val="2CA28D46"/>
    <w:lvl w:ilvl="0" w:tplc="E3F6EE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35540C9A"/>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3" w15:restartNumberingAfterBreak="0">
    <w:nsid w:val="44664372"/>
    <w:multiLevelType w:val="hybridMultilevel"/>
    <w:tmpl w:val="66E262BC"/>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782" w:hanging="360"/>
      </w:pPr>
      <w:rPr>
        <w:rFonts w:ascii="Courier New" w:hAnsi="Courier New" w:cs="Courier New" w:hint="default"/>
      </w:rPr>
    </w:lvl>
    <w:lvl w:ilvl="2" w:tplc="04190005" w:tentative="1">
      <w:start w:val="1"/>
      <w:numFmt w:val="bullet"/>
      <w:lvlText w:val=""/>
      <w:lvlJc w:val="left"/>
      <w:pPr>
        <w:ind w:left="3502" w:hanging="360"/>
      </w:pPr>
      <w:rPr>
        <w:rFonts w:ascii="Wingdings" w:hAnsi="Wingdings" w:hint="default"/>
      </w:rPr>
    </w:lvl>
    <w:lvl w:ilvl="3" w:tplc="04190001" w:tentative="1">
      <w:start w:val="1"/>
      <w:numFmt w:val="bullet"/>
      <w:lvlText w:val=""/>
      <w:lvlJc w:val="left"/>
      <w:pPr>
        <w:ind w:left="4222" w:hanging="360"/>
      </w:pPr>
      <w:rPr>
        <w:rFonts w:ascii="Symbol" w:hAnsi="Symbol" w:hint="default"/>
      </w:rPr>
    </w:lvl>
    <w:lvl w:ilvl="4" w:tplc="04190003" w:tentative="1">
      <w:start w:val="1"/>
      <w:numFmt w:val="bullet"/>
      <w:lvlText w:val="o"/>
      <w:lvlJc w:val="left"/>
      <w:pPr>
        <w:ind w:left="4942" w:hanging="360"/>
      </w:pPr>
      <w:rPr>
        <w:rFonts w:ascii="Courier New" w:hAnsi="Courier New" w:cs="Courier New" w:hint="default"/>
      </w:rPr>
    </w:lvl>
    <w:lvl w:ilvl="5" w:tplc="04190005" w:tentative="1">
      <w:start w:val="1"/>
      <w:numFmt w:val="bullet"/>
      <w:lvlText w:val=""/>
      <w:lvlJc w:val="left"/>
      <w:pPr>
        <w:ind w:left="5662" w:hanging="360"/>
      </w:pPr>
      <w:rPr>
        <w:rFonts w:ascii="Wingdings" w:hAnsi="Wingdings" w:hint="default"/>
      </w:rPr>
    </w:lvl>
    <w:lvl w:ilvl="6" w:tplc="04190001" w:tentative="1">
      <w:start w:val="1"/>
      <w:numFmt w:val="bullet"/>
      <w:lvlText w:val=""/>
      <w:lvlJc w:val="left"/>
      <w:pPr>
        <w:ind w:left="6382" w:hanging="360"/>
      </w:pPr>
      <w:rPr>
        <w:rFonts w:ascii="Symbol" w:hAnsi="Symbol" w:hint="default"/>
      </w:rPr>
    </w:lvl>
    <w:lvl w:ilvl="7" w:tplc="04190003" w:tentative="1">
      <w:start w:val="1"/>
      <w:numFmt w:val="bullet"/>
      <w:lvlText w:val="o"/>
      <w:lvlJc w:val="left"/>
      <w:pPr>
        <w:ind w:left="7102" w:hanging="360"/>
      </w:pPr>
      <w:rPr>
        <w:rFonts w:ascii="Courier New" w:hAnsi="Courier New" w:cs="Courier New" w:hint="default"/>
      </w:rPr>
    </w:lvl>
    <w:lvl w:ilvl="8" w:tplc="04190005" w:tentative="1">
      <w:start w:val="1"/>
      <w:numFmt w:val="bullet"/>
      <w:lvlText w:val=""/>
      <w:lvlJc w:val="left"/>
      <w:pPr>
        <w:ind w:left="7822" w:hanging="360"/>
      </w:pPr>
      <w:rPr>
        <w:rFonts w:ascii="Wingdings" w:hAnsi="Wingdings" w:hint="default"/>
      </w:rPr>
    </w:lvl>
  </w:abstractNum>
  <w:abstractNum w:abstractNumId="14" w15:restartNumberingAfterBreak="0">
    <w:nsid w:val="44B87BA8"/>
    <w:multiLevelType w:val="hybridMultilevel"/>
    <w:tmpl w:val="40A0CBCC"/>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5" w15:restartNumberingAfterBreak="0">
    <w:nsid w:val="46561407"/>
    <w:multiLevelType w:val="hybridMultilevel"/>
    <w:tmpl w:val="18C8F52A"/>
    <w:lvl w:ilvl="0" w:tplc="AB848D14">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47803CAE"/>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4D237B6D"/>
    <w:multiLevelType w:val="hybridMultilevel"/>
    <w:tmpl w:val="4F8292DC"/>
    <w:lvl w:ilvl="0" w:tplc="53A08C14">
      <w:numFmt w:val="bullet"/>
      <w:lvlText w:val=""/>
      <w:lvlJc w:val="left"/>
      <w:pPr>
        <w:ind w:left="1789" w:hanging="360"/>
      </w:pPr>
      <w:rPr>
        <w:rFonts w:ascii="Times New Roman" w:eastAsiaTheme="minorHAnsi" w:hAnsi="Times New Roman" w:cs="Times New Roman"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8" w15:restartNumberingAfterBreak="0">
    <w:nsid w:val="4EDD4663"/>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504939A9"/>
    <w:multiLevelType w:val="hybridMultilevel"/>
    <w:tmpl w:val="3572B136"/>
    <w:lvl w:ilvl="0" w:tplc="1C2894FC">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52D91CB2"/>
    <w:multiLevelType w:val="multilevel"/>
    <w:tmpl w:val="21C049B2"/>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3910BC"/>
    <w:multiLevelType w:val="hybridMultilevel"/>
    <w:tmpl w:val="DA9C4DA8"/>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60376F0A"/>
    <w:multiLevelType w:val="hybridMultilevel"/>
    <w:tmpl w:val="03764314"/>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 w15:restartNumberingAfterBreak="0">
    <w:nsid w:val="64001F54"/>
    <w:multiLevelType w:val="hybridMultilevel"/>
    <w:tmpl w:val="4176C788"/>
    <w:lvl w:ilvl="0" w:tplc="AB848D14">
      <w:start w:val="1"/>
      <w:numFmt w:val="bullet"/>
      <w:lvlText w:val="-"/>
      <w:lvlJc w:val="left"/>
      <w:pPr>
        <w:ind w:left="1451" w:hanging="360"/>
      </w:pPr>
      <w:rPr>
        <w:rFonts w:ascii="Times New Roman" w:eastAsia="Times New Roman" w:hAnsi="Times New Roman" w:cs="Times New Roman" w:hint="default"/>
      </w:rPr>
    </w:lvl>
    <w:lvl w:ilvl="1" w:tplc="04190003">
      <w:start w:val="1"/>
      <w:numFmt w:val="bullet"/>
      <w:lvlText w:val="o"/>
      <w:lvlJc w:val="left"/>
      <w:pPr>
        <w:ind w:left="2171" w:hanging="360"/>
      </w:pPr>
      <w:rPr>
        <w:rFonts w:ascii="Courier New" w:hAnsi="Courier New" w:cs="Courier New" w:hint="default"/>
      </w:rPr>
    </w:lvl>
    <w:lvl w:ilvl="2" w:tplc="04190005">
      <w:start w:val="1"/>
      <w:numFmt w:val="bullet"/>
      <w:lvlText w:val=""/>
      <w:lvlJc w:val="left"/>
      <w:pPr>
        <w:ind w:left="2891" w:hanging="360"/>
      </w:pPr>
      <w:rPr>
        <w:rFonts w:ascii="Wingdings" w:hAnsi="Wingdings" w:hint="default"/>
      </w:rPr>
    </w:lvl>
    <w:lvl w:ilvl="3" w:tplc="04190001">
      <w:start w:val="1"/>
      <w:numFmt w:val="bullet"/>
      <w:lvlText w:val=""/>
      <w:lvlJc w:val="left"/>
      <w:pPr>
        <w:ind w:left="3611" w:hanging="360"/>
      </w:pPr>
      <w:rPr>
        <w:rFonts w:ascii="Symbol" w:hAnsi="Symbol" w:hint="default"/>
      </w:rPr>
    </w:lvl>
    <w:lvl w:ilvl="4" w:tplc="04190003">
      <w:start w:val="1"/>
      <w:numFmt w:val="bullet"/>
      <w:lvlText w:val="o"/>
      <w:lvlJc w:val="left"/>
      <w:pPr>
        <w:ind w:left="4331" w:hanging="360"/>
      </w:pPr>
      <w:rPr>
        <w:rFonts w:ascii="Courier New" w:hAnsi="Courier New" w:cs="Courier New" w:hint="default"/>
      </w:rPr>
    </w:lvl>
    <w:lvl w:ilvl="5" w:tplc="04190005">
      <w:start w:val="1"/>
      <w:numFmt w:val="bullet"/>
      <w:lvlText w:val=""/>
      <w:lvlJc w:val="left"/>
      <w:pPr>
        <w:ind w:left="5051" w:hanging="360"/>
      </w:pPr>
      <w:rPr>
        <w:rFonts w:ascii="Wingdings" w:hAnsi="Wingdings" w:hint="default"/>
      </w:rPr>
    </w:lvl>
    <w:lvl w:ilvl="6" w:tplc="04190001">
      <w:start w:val="1"/>
      <w:numFmt w:val="bullet"/>
      <w:lvlText w:val=""/>
      <w:lvlJc w:val="left"/>
      <w:pPr>
        <w:ind w:left="5771" w:hanging="360"/>
      </w:pPr>
      <w:rPr>
        <w:rFonts w:ascii="Symbol" w:hAnsi="Symbol" w:hint="default"/>
      </w:rPr>
    </w:lvl>
    <w:lvl w:ilvl="7" w:tplc="04190003">
      <w:start w:val="1"/>
      <w:numFmt w:val="bullet"/>
      <w:lvlText w:val="o"/>
      <w:lvlJc w:val="left"/>
      <w:pPr>
        <w:ind w:left="6491" w:hanging="360"/>
      </w:pPr>
      <w:rPr>
        <w:rFonts w:ascii="Courier New" w:hAnsi="Courier New" w:cs="Courier New" w:hint="default"/>
      </w:rPr>
    </w:lvl>
    <w:lvl w:ilvl="8" w:tplc="04190005">
      <w:start w:val="1"/>
      <w:numFmt w:val="bullet"/>
      <w:lvlText w:val=""/>
      <w:lvlJc w:val="left"/>
      <w:pPr>
        <w:ind w:left="7211" w:hanging="360"/>
      </w:pPr>
      <w:rPr>
        <w:rFonts w:ascii="Wingdings" w:hAnsi="Wingdings" w:hint="default"/>
      </w:rPr>
    </w:lvl>
  </w:abstractNum>
  <w:abstractNum w:abstractNumId="24" w15:restartNumberingAfterBreak="0">
    <w:nsid w:val="6C3D1F98"/>
    <w:multiLevelType w:val="multilevel"/>
    <w:tmpl w:val="E384C61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9142A0"/>
    <w:multiLevelType w:val="hybridMultilevel"/>
    <w:tmpl w:val="1B54EF54"/>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4B35846"/>
    <w:multiLevelType w:val="hybridMultilevel"/>
    <w:tmpl w:val="B5F05562"/>
    <w:lvl w:ilvl="0" w:tplc="96DAB412">
      <w:start w:val="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8B86C98"/>
    <w:multiLevelType w:val="hybridMultilevel"/>
    <w:tmpl w:val="086C769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FDE2F0F"/>
    <w:multiLevelType w:val="hybridMultilevel"/>
    <w:tmpl w:val="ACF4B14C"/>
    <w:lvl w:ilvl="0" w:tplc="064C0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487091707">
    <w:abstractNumId w:val="2"/>
  </w:num>
  <w:num w:numId="2" w16cid:durableId="933628269">
    <w:abstractNumId w:val="6"/>
  </w:num>
  <w:num w:numId="3" w16cid:durableId="1296989526">
    <w:abstractNumId w:val="26"/>
  </w:num>
  <w:num w:numId="4" w16cid:durableId="1820146964">
    <w:abstractNumId w:val="20"/>
  </w:num>
  <w:num w:numId="5" w16cid:durableId="1581283809">
    <w:abstractNumId w:val="24"/>
  </w:num>
  <w:num w:numId="6" w16cid:durableId="1313021978">
    <w:abstractNumId w:val="7"/>
  </w:num>
  <w:num w:numId="7" w16cid:durableId="1770664569">
    <w:abstractNumId w:val="9"/>
  </w:num>
  <w:num w:numId="8" w16cid:durableId="1594360663">
    <w:abstractNumId w:val="22"/>
  </w:num>
  <w:num w:numId="9" w16cid:durableId="893589828">
    <w:abstractNumId w:val="15"/>
  </w:num>
  <w:num w:numId="10" w16cid:durableId="1017002220">
    <w:abstractNumId w:val="23"/>
  </w:num>
  <w:num w:numId="11" w16cid:durableId="1453670207">
    <w:abstractNumId w:val="22"/>
  </w:num>
  <w:num w:numId="12" w16cid:durableId="651908354">
    <w:abstractNumId w:val="11"/>
  </w:num>
  <w:num w:numId="13" w16cid:durableId="744645453">
    <w:abstractNumId w:val="8"/>
  </w:num>
  <w:num w:numId="14" w16cid:durableId="154730540">
    <w:abstractNumId w:val="1"/>
  </w:num>
  <w:num w:numId="15" w16cid:durableId="619607580">
    <w:abstractNumId w:val="12"/>
  </w:num>
  <w:num w:numId="16" w16cid:durableId="1411806582">
    <w:abstractNumId w:val="28"/>
  </w:num>
  <w:num w:numId="17" w16cid:durableId="1854030795">
    <w:abstractNumId w:val="25"/>
  </w:num>
  <w:num w:numId="18" w16cid:durableId="435945697">
    <w:abstractNumId w:val="25"/>
  </w:num>
  <w:num w:numId="19" w16cid:durableId="796072982">
    <w:abstractNumId w:val="16"/>
  </w:num>
  <w:num w:numId="20" w16cid:durableId="1039433591">
    <w:abstractNumId w:val="16"/>
  </w:num>
  <w:num w:numId="21" w16cid:durableId="1628389074">
    <w:abstractNumId w:val="10"/>
  </w:num>
  <w:num w:numId="22" w16cid:durableId="62677875">
    <w:abstractNumId w:val="4"/>
  </w:num>
  <w:num w:numId="23" w16cid:durableId="1721518058">
    <w:abstractNumId w:val="18"/>
  </w:num>
  <w:num w:numId="24" w16cid:durableId="1811364039">
    <w:abstractNumId w:val="3"/>
  </w:num>
  <w:num w:numId="25" w16cid:durableId="1757359468">
    <w:abstractNumId w:val="21"/>
  </w:num>
  <w:num w:numId="26" w16cid:durableId="236599839">
    <w:abstractNumId w:val="27"/>
  </w:num>
  <w:num w:numId="27" w16cid:durableId="1060788070">
    <w:abstractNumId w:val="19"/>
  </w:num>
  <w:num w:numId="28" w16cid:durableId="1705398696">
    <w:abstractNumId w:val="5"/>
  </w:num>
  <w:num w:numId="29" w16cid:durableId="1185705773">
    <w:abstractNumId w:val="0"/>
    <w:lvlOverride w:ilvl="0">
      <w:startOverride w:val="1"/>
    </w:lvlOverride>
  </w:num>
  <w:num w:numId="30" w16cid:durableId="2146507661">
    <w:abstractNumId w:val="14"/>
  </w:num>
  <w:num w:numId="31" w16cid:durableId="2064134761">
    <w:abstractNumId w:val="17"/>
  </w:num>
  <w:num w:numId="32" w16cid:durableId="19061370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5B"/>
    <w:rsid w:val="00000F7E"/>
    <w:rsid w:val="0001063F"/>
    <w:rsid w:val="00012CDD"/>
    <w:rsid w:val="000160CF"/>
    <w:rsid w:val="00016AAC"/>
    <w:rsid w:val="00032E17"/>
    <w:rsid w:val="00037212"/>
    <w:rsid w:val="000549DA"/>
    <w:rsid w:val="000627BF"/>
    <w:rsid w:val="0007274B"/>
    <w:rsid w:val="000A0736"/>
    <w:rsid w:val="000A4B81"/>
    <w:rsid w:val="000A6189"/>
    <w:rsid w:val="000B5247"/>
    <w:rsid w:val="000B52A7"/>
    <w:rsid w:val="000B6840"/>
    <w:rsid w:val="000C00AE"/>
    <w:rsid w:val="000C4080"/>
    <w:rsid w:val="000D0B05"/>
    <w:rsid w:val="000E15B9"/>
    <w:rsid w:val="000E5D7D"/>
    <w:rsid w:val="000F020A"/>
    <w:rsid w:val="000F586F"/>
    <w:rsid w:val="001036AB"/>
    <w:rsid w:val="0010513B"/>
    <w:rsid w:val="001110A8"/>
    <w:rsid w:val="001243A6"/>
    <w:rsid w:val="00132385"/>
    <w:rsid w:val="00132427"/>
    <w:rsid w:val="001362ED"/>
    <w:rsid w:val="0014073A"/>
    <w:rsid w:val="001608FE"/>
    <w:rsid w:val="00175293"/>
    <w:rsid w:val="00176E5A"/>
    <w:rsid w:val="00186E56"/>
    <w:rsid w:val="001E1BD7"/>
    <w:rsid w:val="001E4F7A"/>
    <w:rsid w:val="001F6440"/>
    <w:rsid w:val="00215713"/>
    <w:rsid w:val="002162C7"/>
    <w:rsid w:val="00277D52"/>
    <w:rsid w:val="0028540A"/>
    <w:rsid w:val="00293E42"/>
    <w:rsid w:val="002A0D63"/>
    <w:rsid w:val="002B2E77"/>
    <w:rsid w:val="002B4828"/>
    <w:rsid w:val="002B6606"/>
    <w:rsid w:val="002F4A73"/>
    <w:rsid w:val="0030630C"/>
    <w:rsid w:val="00314760"/>
    <w:rsid w:val="00331B50"/>
    <w:rsid w:val="0034771E"/>
    <w:rsid w:val="00361C33"/>
    <w:rsid w:val="00372A4E"/>
    <w:rsid w:val="00372CC1"/>
    <w:rsid w:val="003741FD"/>
    <w:rsid w:val="00375CC9"/>
    <w:rsid w:val="00385673"/>
    <w:rsid w:val="003909DB"/>
    <w:rsid w:val="00391550"/>
    <w:rsid w:val="00393F49"/>
    <w:rsid w:val="003C03F7"/>
    <w:rsid w:val="003C10DD"/>
    <w:rsid w:val="00413843"/>
    <w:rsid w:val="004142ED"/>
    <w:rsid w:val="004333D9"/>
    <w:rsid w:val="0043383C"/>
    <w:rsid w:val="00455391"/>
    <w:rsid w:val="00465CB0"/>
    <w:rsid w:val="00470D22"/>
    <w:rsid w:val="00474BBE"/>
    <w:rsid w:val="004E2D74"/>
    <w:rsid w:val="005007AC"/>
    <w:rsid w:val="00514E92"/>
    <w:rsid w:val="00550DD3"/>
    <w:rsid w:val="00561C6B"/>
    <w:rsid w:val="005646EC"/>
    <w:rsid w:val="00565BF8"/>
    <w:rsid w:val="00567A06"/>
    <w:rsid w:val="005703C8"/>
    <w:rsid w:val="00573D4A"/>
    <w:rsid w:val="0058623F"/>
    <w:rsid w:val="005B1769"/>
    <w:rsid w:val="005B76C4"/>
    <w:rsid w:val="005E4EF0"/>
    <w:rsid w:val="005F334A"/>
    <w:rsid w:val="00600F64"/>
    <w:rsid w:val="0061336F"/>
    <w:rsid w:val="0061584C"/>
    <w:rsid w:val="0062122B"/>
    <w:rsid w:val="006322A0"/>
    <w:rsid w:val="0064095B"/>
    <w:rsid w:val="006461B1"/>
    <w:rsid w:val="006576B6"/>
    <w:rsid w:val="00665AEC"/>
    <w:rsid w:val="006839BD"/>
    <w:rsid w:val="006930FA"/>
    <w:rsid w:val="00697908"/>
    <w:rsid w:val="006A08FF"/>
    <w:rsid w:val="006B716E"/>
    <w:rsid w:val="006C19CC"/>
    <w:rsid w:val="006F6BD7"/>
    <w:rsid w:val="007009C7"/>
    <w:rsid w:val="007015B3"/>
    <w:rsid w:val="00705593"/>
    <w:rsid w:val="00722E4B"/>
    <w:rsid w:val="00734A27"/>
    <w:rsid w:val="0073616F"/>
    <w:rsid w:val="0074086B"/>
    <w:rsid w:val="00752CCB"/>
    <w:rsid w:val="00754E8B"/>
    <w:rsid w:val="0075787A"/>
    <w:rsid w:val="007657B7"/>
    <w:rsid w:val="00765C2F"/>
    <w:rsid w:val="0077116D"/>
    <w:rsid w:val="00777B6A"/>
    <w:rsid w:val="0079614D"/>
    <w:rsid w:val="007A314B"/>
    <w:rsid w:val="007D7AB8"/>
    <w:rsid w:val="007E2542"/>
    <w:rsid w:val="007E36FD"/>
    <w:rsid w:val="007F61B7"/>
    <w:rsid w:val="0080000D"/>
    <w:rsid w:val="0082571F"/>
    <w:rsid w:val="00826502"/>
    <w:rsid w:val="0083038E"/>
    <w:rsid w:val="0083215D"/>
    <w:rsid w:val="00837F8B"/>
    <w:rsid w:val="00840AE5"/>
    <w:rsid w:val="008536D0"/>
    <w:rsid w:val="0086095B"/>
    <w:rsid w:val="00862718"/>
    <w:rsid w:val="00865389"/>
    <w:rsid w:val="00883283"/>
    <w:rsid w:val="00885EF2"/>
    <w:rsid w:val="00894BD5"/>
    <w:rsid w:val="008A2896"/>
    <w:rsid w:val="008B05FA"/>
    <w:rsid w:val="008C77FF"/>
    <w:rsid w:val="00914752"/>
    <w:rsid w:val="0091652A"/>
    <w:rsid w:val="009229FC"/>
    <w:rsid w:val="00937558"/>
    <w:rsid w:val="00946879"/>
    <w:rsid w:val="009745AE"/>
    <w:rsid w:val="00977D4F"/>
    <w:rsid w:val="009A0FDB"/>
    <w:rsid w:val="009A1F79"/>
    <w:rsid w:val="009B1825"/>
    <w:rsid w:val="009C727F"/>
    <w:rsid w:val="009F1036"/>
    <w:rsid w:val="009F30AC"/>
    <w:rsid w:val="00A003D1"/>
    <w:rsid w:val="00A17E83"/>
    <w:rsid w:val="00A2229A"/>
    <w:rsid w:val="00A230D5"/>
    <w:rsid w:val="00A5725E"/>
    <w:rsid w:val="00A7764B"/>
    <w:rsid w:val="00A84BB5"/>
    <w:rsid w:val="00A8527D"/>
    <w:rsid w:val="00A951CD"/>
    <w:rsid w:val="00AB7A7B"/>
    <w:rsid w:val="00AC01EA"/>
    <w:rsid w:val="00AC2CAD"/>
    <w:rsid w:val="00AE5715"/>
    <w:rsid w:val="00AE5CC2"/>
    <w:rsid w:val="00AF02B3"/>
    <w:rsid w:val="00AF1DA3"/>
    <w:rsid w:val="00AF79FF"/>
    <w:rsid w:val="00B00BA3"/>
    <w:rsid w:val="00B13D17"/>
    <w:rsid w:val="00B228C0"/>
    <w:rsid w:val="00B24854"/>
    <w:rsid w:val="00B36C4F"/>
    <w:rsid w:val="00B40DD1"/>
    <w:rsid w:val="00B67553"/>
    <w:rsid w:val="00B67599"/>
    <w:rsid w:val="00B6782C"/>
    <w:rsid w:val="00B72B9C"/>
    <w:rsid w:val="00B86C87"/>
    <w:rsid w:val="00BA74F4"/>
    <w:rsid w:val="00BB688C"/>
    <w:rsid w:val="00BC35B4"/>
    <w:rsid w:val="00BC5779"/>
    <w:rsid w:val="00BD1C73"/>
    <w:rsid w:val="00BF0B89"/>
    <w:rsid w:val="00C13F8B"/>
    <w:rsid w:val="00C525A3"/>
    <w:rsid w:val="00C528D0"/>
    <w:rsid w:val="00C65326"/>
    <w:rsid w:val="00C72411"/>
    <w:rsid w:val="00C8609F"/>
    <w:rsid w:val="00C90598"/>
    <w:rsid w:val="00C93CED"/>
    <w:rsid w:val="00CA00A0"/>
    <w:rsid w:val="00CA3678"/>
    <w:rsid w:val="00CC18E7"/>
    <w:rsid w:val="00CD0CA3"/>
    <w:rsid w:val="00CD3B95"/>
    <w:rsid w:val="00CE718F"/>
    <w:rsid w:val="00D0692B"/>
    <w:rsid w:val="00D1183B"/>
    <w:rsid w:val="00D21C15"/>
    <w:rsid w:val="00D3620B"/>
    <w:rsid w:val="00D75E32"/>
    <w:rsid w:val="00D82227"/>
    <w:rsid w:val="00D84E35"/>
    <w:rsid w:val="00D91DBF"/>
    <w:rsid w:val="00D93E6F"/>
    <w:rsid w:val="00DB2A60"/>
    <w:rsid w:val="00DB59D7"/>
    <w:rsid w:val="00DB7F79"/>
    <w:rsid w:val="00DD145C"/>
    <w:rsid w:val="00DD663F"/>
    <w:rsid w:val="00DF78E8"/>
    <w:rsid w:val="00E126DD"/>
    <w:rsid w:val="00E204C1"/>
    <w:rsid w:val="00E2518A"/>
    <w:rsid w:val="00E528B9"/>
    <w:rsid w:val="00E6169B"/>
    <w:rsid w:val="00E70837"/>
    <w:rsid w:val="00E74E55"/>
    <w:rsid w:val="00EB7796"/>
    <w:rsid w:val="00EE4871"/>
    <w:rsid w:val="00F00315"/>
    <w:rsid w:val="00F24AD6"/>
    <w:rsid w:val="00F41C85"/>
    <w:rsid w:val="00F42437"/>
    <w:rsid w:val="00F44100"/>
    <w:rsid w:val="00F452B6"/>
    <w:rsid w:val="00F62AF5"/>
    <w:rsid w:val="00F71B83"/>
    <w:rsid w:val="00F84ACD"/>
    <w:rsid w:val="00F97453"/>
    <w:rsid w:val="00F97E65"/>
    <w:rsid w:val="00FB203C"/>
    <w:rsid w:val="00FB2CCA"/>
    <w:rsid w:val="00FC07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BB0A"/>
  <w15:docId w15:val="{AF61E275-73FF-4C3F-97B5-1F98EA9F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11">
    <w:name w:val="Неразрешенное упоминание1"/>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5B76C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B76C4"/>
    <w:rPr>
      <w:rFonts w:ascii="Tahoma" w:hAnsi="Tahoma" w:cs="Tahoma"/>
      <w:sz w:val="16"/>
      <w:szCs w:val="16"/>
    </w:rPr>
  </w:style>
  <w:style w:type="character" w:customStyle="1" w:styleId="s0">
    <w:name w:val="s0"/>
    <w:basedOn w:val="a0"/>
    <w:rsid w:val="001E1BD7"/>
    <w:rPr>
      <w:rFonts w:ascii="Times New Roman" w:hAnsi="Times New Roman" w:cs="Times New Roman"/>
      <w:b w:val="0"/>
      <w:bCs w:val="0"/>
      <w:i w:val="0"/>
      <w:iCs w:val="0"/>
      <w:color w:val="000000"/>
    </w:rPr>
  </w:style>
  <w:style w:type="paragraph" w:customStyle="1" w:styleId="WW-2">
    <w:name w:val="WW-Основной текст с отступом 2"/>
    <w:basedOn w:val="a"/>
    <w:rsid w:val="001E1BD7"/>
    <w:pPr>
      <w:suppressAutoHyphens/>
      <w:spacing w:after="0" w:line="240" w:lineRule="auto"/>
      <w:ind w:left="360" w:firstLine="1"/>
      <w:jc w:val="both"/>
    </w:pPr>
    <w:rPr>
      <w:rFonts w:ascii="Times New Roman" w:eastAsia="Times New Roman" w:hAnsi="Times New Roman" w:cs="Calibri"/>
      <w:sz w:val="28"/>
      <w:szCs w:val="20"/>
      <w:lang w:eastAsia="ar-SA"/>
    </w:rPr>
  </w:style>
  <w:style w:type="character" w:customStyle="1" w:styleId="fontstyle01">
    <w:name w:val="fontstyle01"/>
    <w:basedOn w:val="a0"/>
    <w:rsid w:val="000B5247"/>
    <w:rPr>
      <w:rFonts w:ascii="OfficinaSansBoldITC-Regular" w:hAnsi="OfficinaSansBoldITC-Regular" w:hint="default"/>
      <w:b/>
      <w:bCs/>
      <w:i w:val="0"/>
      <w:iCs w:val="0"/>
      <w:color w:val="242021"/>
      <w:sz w:val="20"/>
      <w:szCs w:val="20"/>
    </w:rPr>
  </w:style>
  <w:style w:type="character" w:customStyle="1" w:styleId="fontstyle21">
    <w:name w:val="fontstyle21"/>
    <w:basedOn w:val="a0"/>
    <w:rsid w:val="000B5247"/>
    <w:rPr>
      <w:rFonts w:ascii="OfficinaSansBookITC-Regular" w:hAnsi="OfficinaSansBookITC-Regular" w:hint="default"/>
      <w:b w:val="0"/>
      <w:bCs w:val="0"/>
      <w:i w:val="0"/>
      <w:iCs w:val="0"/>
      <w:color w:val="242021"/>
      <w:sz w:val="20"/>
      <w:szCs w:val="20"/>
    </w:rPr>
  </w:style>
  <w:style w:type="paragraph" w:customStyle="1" w:styleId="22">
    <w:name w:val="Основной текст с отступом 22"/>
    <w:basedOn w:val="a"/>
    <w:rsid w:val="000D0B05"/>
    <w:pPr>
      <w:widowControl w:val="0"/>
      <w:spacing w:after="0" w:line="360" w:lineRule="auto"/>
      <w:ind w:firstLine="720"/>
      <w:jc w:val="both"/>
    </w:pPr>
    <w:rPr>
      <w:rFonts w:ascii="Times New Roman" w:eastAsia="Times New Roman" w:hAnsi="Times New Roman" w:cs="Times New Roman"/>
      <w:sz w:val="28"/>
      <w:szCs w:val="20"/>
      <w:lang w:eastAsia="ru-RU"/>
    </w:rPr>
  </w:style>
  <w:style w:type="paragraph" w:styleId="af0">
    <w:name w:val="Body Text"/>
    <w:basedOn w:val="a"/>
    <w:link w:val="af1"/>
    <w:unhideWhenUsed/>
    <w:rsid w:val="00AE5CC2"/>
    <w:pPr>
      <w:suppressAutoHyphens/>
      <w:spacing w:after="0" w:line="240" w:lineRule="auto"/>
    </w:pPr>
    <w:rPr>
      <w:rFonts w:ascii="Times New Roman" w:eastAsia="Times New Roman" w:hAnsi="Times New Roman" w:cs="Calibri"/>
      <w:sz w:val="28"/>
      <w:szCs w:val="24"/>
      <w:lang w:eastAsia="ar-SA"/>
    </w:rPr>
  </w:style>
  <w:style w:type="character" w:customStyle="1" w:styleId="af1">
    <w:name w:val="Основной текст Знак"/>
    <w:basedOn w:val="a0"/>
    <w:link w:val="af0"/>
    <w:rsid w:val="00AE5CC2"/>
    <w:rPr>
      <w:rFonts w:ascii="Times New Roman" w:eastAsia="Times New Roman" w:hAnsi="Times New Roman" w:cs="Calibri"/>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09040">
      <w:bodyDiv w:val="1"/>
      <w:marLeft w:val="0"/>
      <w:marRight w:val="0"/>
      <w:marTop w:val="0"/>
      <w:marBottom w:val="0"/>
      <w:divBdr>
        <w:top w:val="none" w:sz="0" w:space="0" w:color="auto"/>
        <w:left w:val="none" w:sz="0" w:space="0" w:color="auto"/>
        <w:bottom w:val="none" w:sz="0" w:space="0" w:color="auto"/>
        <w:right w:val="none" w:sz="0" w:space="0" w:color="auto"/>
      </w:divBdr>
    </w:div>
    <w:div w:id="77485733">
      <w:bodyDiv w:val="1"/>
      <w:marLeft w:val="0"/>
      <w:marRight w:val="0"/>
      <w:marTop w:val="0"/>
      <w:marBottom w:val="0"/>
      <w:divBdr>
        <w:top w:val="none" w:sz="0" w:space="0" w:color="auto"/>
        <w:left w:val="none" w:sz="0" w:space="0" w:color="auto"/>
        <w:bottom w:val="none" w:sz="0" w:space="0" w:color="auto"/>
        <w:right w:val="none" w:sz="0" w:space="0" w:color="auto"/>
      </w:divBdr>
    </w:div>
    <w:div w:id="106197054">
      <w:bodyDiv w:val="1"/>
      <w:marLeft w:val="0"/>
      <w:marRight w:val="0"/>
      <w:marTop w:val="0"/>
      <w:marBottom w:val="0"/>
      <w:divBdr>
        <w:top w:val="none" w:sz="0" w:space="0" w:color="auto"/>
        <w:left w:val="none" w:sz="0" w:space="0" w:color="auto"/>
        <w:bottom w:val="none" w:sz="0" w:space="0" w:color="auto"/>
        <w:right w:val="none" w:sz="0" w:space="0" w:color="auto"/>
      </w:divBdr>
    </w:div>
    <w:div w:id="209072764">
      <w:bodyDiv w:val="1"/>
      <w:marLeft w:val="0"/>
      <w:marRight w:val="0"/>
      <w:marTop w:val="0"/>
      <w:marBottom w:val="0"/>
      <w:divBdr>
        <w:top w:val="none" w:sz="0" w:space="0" w:color="auto"/>
        <w:left w:val="none" w:sz="0" w:space="0" w:color="auto"/>
        <w:bottom w:val="none" w:sz="0" w:space="0" w:color="auto"/>
        <w:right w:val="none" w:sz="0" w:space="0" w:color="auto"/>
      </w:divBdr>
    </w:div>
    <w:div w:id="218519671">
      <w:bodyDiv w:val="1"/>
      <w:marLeft w:val="0"/>
      <w:marRight w:val="0"/>
      <w:marTop w:val="0"/>
      <w:marBottom w:val="0"/>
      <w:divBdr>
        <w:top w:val="none" w:sz="0" w:space="0" w:color="auto"/>
        <w:left w:val="none" w:sz="0" w:space="0" w:color="auto"/>
        <w:bottom w:val="none" w:sz="0" w:space="0" w:color="auto"/>
        <w:right w:val="none" w:sz="0" w:space="0" w:color="auto"/>
      </w:divBdr>
    </w:div>
    <w:div w:id="298538296">
      <w:bodyDiv w:val="1"/>
      <w:marLeft w:val="0"/>
      <w:marRight w:val="0"/>
      <w:marTop w:val="0"/>
      <w:marBottom w:val="0"/>
      <w:divBdr>
        <w:top w:val="none" w:sz="0" w:space="0" w:color="auto"/>
        <w:left w:val="none" w:sz="0" w:space="0" w:color="auto"/>
        <w:bottom w:val="none" w:sz="0" w:space="0" w:color="auto"/>
        <w:right w:val="none" w:sz="0" w:space="0" w:color="auto"/>
      </w:divBdr>
    </w:div>
    <w:div w:id="408966582">
      <w:bodyDiv w:val="1"/>
      <w:marLeft w:val="0"/>
      <w:marRight w:val="0"/>
      <w:marTop w:val="0"/>
      <w:marBottom w:val="0"/>
      <w:divBdr>
        <w:top w:val="none" w:sz="0" w:space="0" w:color="auto"/>
        <w:left w:val="none" w:sz="0" w:space="0" w:color="auto"/>
        <w:bottom w:val="none" w:sz="0" w:space="0" w:color="auto"/>
        <w:right w:val="none" w:sz="0" w:space="0" w:color="auto"/>
      </w:divBdr>
    </w:div>
    <w:div w:id="420184036">
      <w:bodyDiv w:val="1"/>
      <w:marLeft w:val="0"/>
      <w:marRight w:val="0"/>
      <w:marTop w:val="0"/>
      <w:marBottom w:val="0"/>
      <w:divBdr>
        <w:top w:val="none" w:sz="0" w:space="0" w:color="auto"/>
        <w:left w:val="none" w:sz="0" w:space="0" w:color="auto"/>
        <w:bottom w:val="none" w:sz="0" w:space="0" w:color="auto"/>
        <w:right w:val="none" w:sz="0" w:space="0" w:color="auto"/>
      </w:divBdr>
    </w:div>
    <w:div w:id="464734815">
      <w:bodyDiv w:val="1"/>
      <w:marLeft w:val="0"/>
      <w:marRight w:val="0"/>
      <w:marTop w:val="0"/>
      <w:marBottom w:val="0"/>
      <w:divBdr>
        <w:top w:val="none" w:sz="0" w:space="0" w:color="auto"/>
        <w:left w:val="none" w:sz="0" w:space="0" w:color="auto"/>
        <w:bottom w:val="none" w:sz="0" w:space="0" w:color="auto"/>
        <w:right w:val="none" w:sz="0" w:space="0" w:color="auto"/>
      </w:divBdr>
    </w:div>
    <w:div w:id="478108525">
      <w:bodyDiv w:val="1"/>
      <w:marLeft w:val="0"/>
      <w:marRight w:val="0"/>
      <w:marTop w:val="0"/>
      <w:marBottom w:val="0"/>
      <w:divBdr>
        <w:top w:val="none" w:sz="0" w:space="0" w:color="auto"/>
        <w:left w:val="none" w:sz="0" w:space="0" w:color="auto"/>
        <w:bottom w:val="none" w:sz="0" w:space="0" w:color="auto"/>
        <w:right w:val="none" w:sz="0" w:space="0" w:color="auto"/>
      </w:divBdr>
    </w:div>
    <w:div w:id="479855913">
      <w:bodyDiv w:val="1"/>
      <w:marLeft w:val="0"/>
      <w:marRight w:val="0"/>
      <w:marTop w:val="0"/>
      <w:marBottom w:val="0"/>
      <w:divBdr>
        <w:top w:val="none" w:sz="0" w:space="0" w:color="auto"/>
        <w:left w:val="none" w:sz="0" w:space="0" w:color="auto"/>
        <w:bottom w:val="none" w:sz="0" w:space="0" w:color="auto"/>
        <w:right w:val="none" w:sz="0" w:space="0" w:color="auto"/>
      </w:divBdr>
    </w:div>
    <w:div w:id="546259817">
      <w:bodyDiv w:val="1"/>
      <w:marLeft w:val="0"/>
      <w:marRight w:val="0"/>
      <w:marTop w:val="0"/>
      <w:marBottom w:val="0"/>
      <w:divBdr>
        <w:top w:val="none" w:sz="0" w:space="0" w:color="auto"/>
        <w:left w:val="none" w:sz="0" w:space="0" w:color="auto"/>
        <w:bottom w:val="none" w:sz="0" w:space="0" w:color="auto"/>
        <w:right w:val="none" w:sz="0" w:space="0" w:color="auto"/>
      </w:divBdr>
    </w:div>
    <w:div w:id="571236677">
      <w:bodyDiv w:val="1"/>
      <w:marLeft w:val="0"/>
      <w:marRight w:val="0"/>
      <w:marTop w:val="0"/>
      <w:marBottom w:val="0"/>
      <w:divBdr>
        <w:top w:val="none" w:sz="0" w:space="0" w:color="auto"/>
        <w:left w:val="none" w:sz="0" w:space="0" w:color="auto"/>
        <w:bottom w:val="none" w:sz="0" w:space="0" w:color="auto"/>
        <w:right w:val="none" w:sz="0" w:space="0" w:color="auto"/>
      </w:divBdr>
    </w:div>
    <w:div w:id="603803765">
      <w:bodyDiv w:val="1"/>
      <w:marLeft w:val="0"/>
      <w:marRight w:val="0"/>
      <w:marTop w:val="0"/>
      <w:marBottom w:val="0"/>
      <w:divBdr>
        <w:top w:val="none" w:sz="0" w:space="0" w:color="auto"/>
        <w:left w:val="none" w:sz="0" w:space="0" w:color="auto"/>
        <w:bottom w:val="none" w:sz="0" w:space="0" w:color="auto"/>
        <w:right w:val="none" w:sz="0" w:space="0" w:color="auto"/>
      </w:divBdr>
    </w:div>
    <w:div w:id="626157958">
      <w:bodyDiv w:val="1"/>
      <w:marLeft w:val="0"/>
      <w:marRight w:val="0"/>
      <w:marTop w:val="0"/>
      <w:marBottom w:val="0"/>
      <w:divBdr>
        <w:top w:val="none" w:sz="0" w:space="0" w:color="auto"/>
        <w:left w:val="none" w:sz="0" w:space="0" w:color="auto"/>
        <w:bottom w:val="none" w:sz="0" w:space="0" w:color="auto"/>
        <w:right w:val="none" w:sz="0" w:space="0" w:color="auto"/>
      </w:divBdr>
    </w:div>
    <w:div w:id="685983164">
      <w:bodyDiv w:val="1"/>
      <w:marLeft w:val="0"/>
      <w:marRight w:val="0"/>
      <w:marTop w:val="0"/>
      <w:marBottom w:val="0"/>
      <w:divBdr>
        <w:top w:val="none" w:sz="0" w:space="0" w:color="auto"/>
        <w:left w:val="none" w:sz="0" w:space="0" w:color="auto"/>
        <w:bottom w:val="none" w:sz="0" w:space="0" w:color="auto"/>
        <w:right w:val="none" w:sz="0" w:space="0" w:color="auto"/>
      </w:divBdr>
    </w:div>
    <w:div w:id="700519136">
      <w:bodyDiv w:val="1"/>
      <w:marLeft w:val="0"/>
      <w:marRight w:val="0"/>
      <w:marTop w:val="0"/>
      <w:marBottom w:val="0"/>
      <w:divBdr>
        <w:top w:val="none" w:sz="0" w:space="0" w:color="auto"/>
        <w:left w:val="none" w:sz="0" w:space="0" w:color="auto"/>
        <w:bottom w:val="none" w:sz="0" w:space="0" w:color="auto"/>
        <w:right w:val="none" w:sz="0" w:space="0" w:color="auto"/>
      </w:divBdr>
    </w:div>
    <w:div w:id="744959483">
      <w:bodyDiv w:val="1"/>
      <w:marLeft w:val="0"/>
      <w:marRight w:val="0"/>
      <w:marTop w:val="0"/>
      <w:marBottom w:val="0"/>
      <w:divBdr>
        <w:top w:val="none" w:sz="0" w:space="0" w:color="auto"/>
        <w:left w:val="none" w:sz="0" w:space="0" w:color="auto"/>
        <w:bottom w:val="none" w:sz="0" w:space="0" w:color="auto"/>
        <w:right w:val="none" w:sz="0" w:space="0" w:color="auto"/>
      </w:divBdr>
    </w:div>
    <w:div w:id="771629861">
      <w:bodyDiv w:val="1"/>
      <w:marLeft w:val="0"/>
      <w:marRight w:val="0"/>
      <w:marTop w:val="0"/>
      <w:marBottom w:val="0"/>
      <w:divBdr>
        <w:top w:val="none" w:sz="0" w:space="0" w:color="auto"/>
        <w:left w:val="none" w:sz="0" w:space="0" w:color="auto"/>
        <w:bottom w:val="none" w:sz="0" w:space="0" w:color="auto"/>
        <w:right w:val="none" w:sz="0" w:space="0" w:color="auto"/>
      </w:divBdr>
    </w:div>
    <w:div w:id="831725514">
      <w:bodyDiv w:val="1"/>
      <w:marLeft w:val="0"/>
      <w:marRight w:val="0"/>
      <w:marTop w:val="0"/>
      <w:marBottom w:val="0"/>
      <w:divBdr>
        <w:top w:val="none" w:sz="0" w:space="0" w:color="auto"/>
        <w:left w:val="none" w:sz="0" w:space="0" w:color="auto"/>
        <w:bottom w:val="none" w:sz="0" w:space="0" w:color="auto"/>
        <w:right w:val="none" w:sz="0" w:space="0" w:color="auto"/>
      </w:divBdr>
    </w:div>
    <w:div w:id="902060266">
      <w:bodyDiv w:val="1"/>
      <w:marLeft w:val="0"/>
      <w:marRight w:val="0"/>
      <w:marTop w:val="0"/>
      <w:marBottom w:val="0"/>
      <w:divBdr>
        <w:top w:val="none" w:sz="0" w:space="0" w:color="auto"/>
        <w:left w:val="none" w:sz="0" w:space="0" w:color="auto"/>
        <w:bottom w:val="none" w:sz="0" w:space="0" w:color="auto"/>
        <w:right w:val="none" w:sz="0" w:space="0" w:color="auto"/>
      </w:divBdr>
    </w:div>
    <w:div w:id="971639314">
      <w:bodyDiv w:val="1"/>
      <w:marLeft w:val="0"/>
      <w:marRight w:val="0"/>
      <w:marTop w:val="0"/>
      <w:marBottom w:val="0"/>
      <w:divBdr>
        <w:top w:val="none" w:sz="0" w:space="0" w:color="auto"/>
        <w:left w:val="none" w:sz="0" w:space="0" w:color="auto"/>
        <w:bottom w:val="none" w:sz="0" w:space="0" w:color="auto"/>
        <w:right w:val="none" w:sz="0" w:space="0" w:color="auto"/>
      </w:divBdr>
    </w:div>
    <w:div w:id="1180239010">
      <w:bodyDiv w:val="1"/>
      <w:marLeft w:val="0"/>
      <w:marRight w:val="0"/>
      <w:marTop w:val="0"/>
      <w:marBottom w:val="0"/>
      <w:divBdr>
        <w:top w:val="none" w:sz="0" w:space="0" w:color="auto"/>
        <w:left w:val="none" w:sz="0" w:space="0" w:color="auto"/>
        <w:bottom w:val="none" w:sz="0" w:space="0" w:color="auto"/>
        <w:right w:val="none" w:sz="0" w:space="0" w:color="auto"/>
      </w:divBdr>
    </w:div>
    <w:div w:id="1213351511">
      <w:bodyDiv w:val="1"/>
      <w:marLeft w:val="0"/>
      <w:marRight w:val="0"/>
      <w:marTop w:val="0"/>
      <w:marBottom w:val="0"/>
      <w:divBdr>
        <w:top w:val="none" w:sz="0" w:space="0" w:color="auto"/>
        <w:left w:val="none" w:sz="0" w:space="0" w:color="auto"/>
        <w:bottom w:val="none" w:sz="0" w:space="0" w:color="auto"/>
        <w:right w:val="none" w:sz="0" w:space="0" w:color="auto"/>
      </w:divBdr>
    </w:div>
    <w:div w:id="1260287486">
      <w:bodyDiv w:val="1"/>
      <w:marLeft w:val="0"/>
      <w:marRight w:val="0"/>
      <w:marTop w:val="0"/>
      <w:marBottom w:val="0"/>
      <w:divBdr>
        <w:top w:val="none" w:sz="0" w:space="0" w:color="auto"/>
        <w:left w:val="none" w:sz="0" w:space="0" w:color="auto"/>
        <w:bottom w:val="none" w:sz="0" w:space="0" w:color="auto"/>
        <w:right w:val="none" w:sz="0" w:space="0" w:color="auto"/>
      </w:divBdr>
    </w:div>
    <w:div w:id="1322541738">
      <w:bodyDiv w:val="1"/>
      <w:marLeft w:val="0"/>
      <w:marRight w:val="0"/>
      <w:marTop w:val="0"/>
      <w:marBottom w:val="0"/>
      <w:divBdr>
        <w:top w:val="none" w:sz="0" w:space="0" w:color="auto"/>
        <w:left w:val="none" w:sz="0" w:space="0" w:color="auto"/>
        <w:bottom w:val="none" w:sz="0" w:space="0" w:color="auto"/>
        <w:right w:val="none" w:sz="0" w:space="0" w:color="auto"/>
      </w:divBdr>
    </w:div>
    <w:div w:id="1360155393">
      <w:bodyDiv w:val="1"/>
      <w:marLeft w:val="0"/>
      <w:marRight w:val="0"/>
      <w:marTop w:val="0"/>
      <w:marBottom w:val="0"/>
      <w:divBdr>
        <w:top w:val="none" w:sz="0" w:space="0" w:color="auto"/>
        <w:left w:val="none" w:sz="0" w:space="0" w:color="auto"/>
        <w:bottom w:val="none" w:sz="0" w:space="0" w:color="auto"/>
        <w:right w:val="none" w:sz="0" w:space="0" w:color="auto"/>
      </w:divBdr>
    </w:div>
    <w:div w:id="1361784900">
      <w:bodyDiv w:val="1"/>
      <w:marLeft w:val="0"/>
      <w:marRight w:val="0"/>
      <w:marTop w:val="0"/>
      <w:marBottom w:val="0"/>
      <w:divBdr>
        <w:top w:val="none" w:sz="0" w:space="0" w:color="auto"/>
        <w:left w:val="none" w:sz="0" w:space="0" w:color="auto"/>
        <w:bottom w:val="none" w:sz="0" w:space="0" w:color="auto"/>
        <w:right w:val="none" w:sz="0" w:space="0" w:color="auto"/>
      </w:divBdr>
    </w:div>
    <w:div w:id="1396586089">
      <w:bodyDiv w:val="1"/>
      <w:marLeft w:val="0"/>
      <w:marRight w:val="0"/>
      <w:marTop w:val="0"/>
      <w:marBottom w:val="0"/>
      <w:divBdr>
        <w:top w:val="none" w:sz="0" w:space="0" w:color="auto"/>
        <w:left w:val="none" w:sz="0" w:space="0" w:color="auto"/>
        <w:bottom w:val="none" w:sz="0" w:space="0" w:color="auto"/>
        <w:right w:val="none" w:sz="0" w:space="0" w:color="auto"/>
      </w:divBdr>
    </w:div>
    <w:div w:id="1413354246">
      <w:bodyDiv w:val="1"/>
      <w:marLeft w:val="0"/>
      <w:marRight w:val="0"/>
      <w:marTop w:val="0"/>
      <w:marBottom w:val="0"/>
      <w:divBdr>
        <w:top w:val="none" w:sz="0" w:space="0" w:color="auto"/>
        <w:left w:val="none" w:sz="0" w:space="0" w:color="auto"/>
        <w:bottom w:val="none" w:sz="0" w:space="0" w:color="auto"/>
        <w:right w:val="none" w:sz="0" w:space="0" w:color="auto"/>
      </w:divBdr>
    </w:div>
    <w:div w:id="1693416520">
      <w:bodyDiv w:val="1"/>
      <w:marLeft w:val="0"/>
      <w:marRight w:val="0"/>
      <w:marTop w:val="0"/>
      <w:marBottom w:val="0"/>
      <w:divBdr>
        <w:top w:val="none" w:sz="0" w:space="0" w:color="auto"/>
        <w:left w:val="none" w:sz="0" w:space="0" w:color="auto"/>
        <w:bottom w:val="none" w:sz="0" w:space="0" w:color="auto"/>
        <w:right w:val="none" w:sz="0" w:space="0" w:color="auto"/>
      </w:divBdr>
    </w:div>
    <w:div w:id="1710645188">
      <w:bodyDiv w:val="1"/>
      <w:marLeft w:val="0"/>
      <w:marRight w:val="0"/>
      <w:marTop w:val="0"/>
      <w:marBottom w:val="0"/>
      <w:divBdr>
        <w:top w:val="none" w:sz="0" w:space="0" w:color="auto"/>
        <w:left w:val="none" w:sz="0" w:space="0" w:color="auto"/>
        <w:bottom w:val="none" w:sz="0" w:space="0" w:color="auto"/>
        <w:right w:val="none" w:sz="0" w:space="0" w:color="auto"/>
      </w:divBdr>
    </w:div>
    <w:div w:id="1713729154">
      <w:bodyDiv w:val="1"/>
      <w:marLeft w:val="0"/>
      <w:marRight w:val="0"/>
      <w:marTop w:val="0"/>
      <w:marBottom w:val="0"/>
      <w:divBdr>
        <w:top w:val="none" w:sz="0" w:space="0" w:color="auto"/>
        <w:left w:val="none" w:sz="0" w:space="0" w:color="auto"/>
        <w:bottom w:val="none" w:sz="0" w:space="0" w:color="auto"/>
        <w:right w:val="none" w:sz="0" w:space="0" w:color="auto"/>
      </w:divBdr>
    </w:div>
    <w:div w:id="1785927064">
      <w:bodyDiv w:val="1"/>
      <w:marLeft w:val="0"/>
      <w:marRight w:val="0"/>
      <w:marTop w:val="0"/>
      <w:marBottom w:val="0"/>
      <w:divBdr>
        <w:top w:val="none" w:sz="0" w:space="0" w:color="auto"/>
        <w:left w:val="none" w:sz="0" w:space="0" w:color="auto"/>
        <w:bottom w:val="none" w:sz="0" w:space="0" w:color="auto"/>
        <w:right w:val="none" w:sz="0" w:space="0" w:color="auto"/>
      </w:divBdr>
    </w:div>
    <w:div w:id="1838111418">
      <w:bodyDiv w:val="1"/>
      <w:marLeft w:val="0"/>
      <w:marRight w:val="0"/>
      <w:marTop w:val="0"/>
      <w:marBottom w:val="0"/>
      <w:divBdr>
        <w:top w:val="none" w:sz="0" w:space="0" w:color="auto"/>
        <w:left w:val="none" w:sz="0" w:space="0" w:color="auto"/>
        <w:bottom w:val="none" w:sz="0" w:space="0" w:color="auto"/>
        <w:right w:val="none" w:sz="0" w:space="0" w:color="auto"/>
      </w:divBdr>
    </w:div>
    <w:div w:id="1969242946">
      <w:bodyDiv w:val="1"/>
      <w:marLeft w:val="0"/>
      <w:marRight w:val="0"/>
      <w:marTop w:val="0"/>
      <w:marBottom w:val="0"/>
      <w:divBdr>
        <w:top w:val="none" w:sz="0" w:space="0" w:color="auto"/>
        <w:left w:val="none" w:sz="0" w:space="0" w:color="auto"/>
        <w:bottom w:val="none" w:sz="0" w:space="0" w:color="auto"/>
        <w:right w:val="none" w:sz="0" w:space="0" w:color="auto"/>
      </w:divBdr>
    </w:div>
    <w:div w:id="200338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D119E-1808-40C3-80EF-1BBF530AF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827</Words>
  <Characters>4716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dc:creator>
  <cp:lastModifiedBy>admin</cp:lastModifiedBy>
  <cp:revision>2</cp:revision>
  <dcterms:created xsi:type="dcterms:W3CDTF">2025-11-01T06:38:00Z</dcterms:created>
  <dcterms:modified xsi:type="dcterms:W3CDTF">2025-11-01T06:38:00Z</dcterms:modified>
</cp:coreProperties>
</file>